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716"/>
      </w:tblGrid>
      <w:tr w:rsidR="005A1E50" w14:paraId="503B2138" w14:textId="77777777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347B016" w14:textId="77777777" w:rsidR="005A1E50" w:rsidRDefault="00000000">
            <w:pPr>
              <w:pStyle w:val="ConsPlusTitlePage0"/>
            </w:pPr>
            <w:r>
              <w:rPr>
                <w:noProof/>
                <w:position w:val="-61"/>
              </w:rPr>
              <w:drawing>
                <wp:inline distT="0" distB="0" distL="0" distR="0" wp14:anchorId="19376F4D" wp14:editId="7EB58BCD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A1E50" w14:paraId="6010D17E" w14:textId="77777777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7764A66" w14:textId="77777777" w:rsidR="005A1E50" w:rsidRDefault="00000000">
            <w:pPr>
              <w:pStyle w:val="ConsPlusTitlePage0"/>
              <w:jc w:val="center"/>
            </w:pPr>
            <w:r>
              <w:rPr>
                <w:sz w:val="48"/>
              </w:rPr>
              <w:t>Приказ Минздрава России от 14.04.2025 N 216н</w:t>
            </w:r>
            <w:r>
              <w:rPr>
                <w:sz w:val="48"/>
              </w:rPr>
              <w:br/>
              <w:t>"Об утверждении Порядка выбора гражданином медицинской организации при оказании ему медицинской помощи в рамках программы государственных гарантий бесплатного оказания гражданам медицинской помощи"</w:t>
            </w:r>
            <w:r>
              <w:rPr>
                <w:sz w:val="48"/>
              </w:rPr>
              <w:br/>
              <w:t>(Зарегистрировано в Минюсте России 29.05.2025 N 82414)</w:t>
            </w:r>
          </w:p>
        </w:tc>
      </w:tr>
      <w:tr w:rsidR="005A1E50" w14:paraId="72F9B4AD" w14:textId="77777777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041AF96" w14:textId="77777777" w:rsidR="005A1E50" w:rsidRDefault="00000000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7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16.09.2025</w:t>
            </w:r>
            <w:r>
              <w:rPr>
                <w:sz w:val="28"/>
              </w:rPr>
              <w:br/>
              <w:t> </w:t>
            </w:r>
          </w:p>
        </w:tc>
      </w:tr>
    </w:tbl>
    <w:p w14:paraId="709550F9" w14:textId="77777777" w:rsidR="005A1E50" w:rsidRDefault="005A1E50">
      <w:pPr>
        <w:pStyle w:val="ConsPlusNormal0"/>
        <w:sectPr w:rsidR="005A1E50">
          <w:pgSz w:w="11906" w:h="16838"/>
          <w:pgMar w:top="841" w:right="595" w:bottom="841" w:left="595" w:header="0" w:footer="0" w:gutter="0"/>
          <w:cols w:space="720"/>
          <w:titlePg/>
        </w:sectPr>
      </w:pPr>
    </w:p>
    <w:p w14:paraId="2B505FE9" w14:textId="77777777" w:rsidR="005A1E50" w:rsidRDefault="005A1E50">
      <w:pPr>
        <w:pStyle w:val="ConsPlusNormal0"/>
        <w:jc w:val="both"/>
        <w:outlineLvl w:val="0"/>
      </w:pPr>
    </w:p>
    <w:p w14:paraId="457C466F" w14:textId="77777777" w:rsidR="005A1E50" w:rsidRDefault="00000000">
      <w:pPr>
        <w:pStyle w:val="ConsPlusNormal0"/>
        <w:outlineLvl w:val="0"/>
      </w:pPr>
      <w:r>
        <w:t>Зарегистрировано в Минюсте России 29 мая 2025 г. N 82414</w:t>
      </w:r>
    </w:p>
    <w:p w14:paraId="4BA6F387" w14:textId="77777777" w:rsidR="005A1E50" w:rsidRDefault="005A1E50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5ED96EC3" w14:textId="77777777" w:rsidR="005A1E50" w:rsidRDefault="005A1E50">
      <w:pPr>
        <w:pStyle w:val="ConsPlusNormal0"/>
        <w:jc w:val="center"/>
      </w:pPr>
    </w:p>
    <w:p w14:paraId="567B1E2F" w14:textId="77777777" w:rsidR="005A1E50" w:rsidRDefault="00000000">
      <w:pPr>
        <w:pStyle w:val="ConsPlusTitle0"/>
        <w:jc w:val="center"/>
      </w:pPr>
      <w:r>
        <w:t>МИНИСТЕРСТВО ЗДРАВООХРАНЕНИЯ РОССИЙСКОЙ ФЕДЕРАЦИИ</w:t>
      </w:r>
    </w:p>
    <w:p w14:paraId="4C41C7C4" w14:textId="77777777" w:rsidR="005A1E50" w:rsidRDefault="005A1E50">
      <w:pPr>
        <w:pStyle w:val="ConsPlusTitle0"/>
        <w:jc w:val="center"/>
      </w:pPr>
    </w:p>
    <w:p w14:paraId="12998A1D" w14:textId="77777777" w:rsidR="005A1E50" w:rsidRDefault="00000000">
      <w:pPr>
        <w:pStyle w:val="ConsPlusTitle0"/>
        <w:jc w:val="center"/>
      </w:pPr>
      <w:r>
        <w:t>ПРИКАЗ</w:t>
      </w:r>
    </w:p>
    <w:p w14:paraId="27544132" w14:textId="77777777" w:rsidR="005A1E50" w:rsidRDefault="00000000">
      <w:pPr>
        <w:pStyle w:val="ConsPlusTitle0"/>
        <w:jc w:val="center"/>
      </w:pPr>
      <w:r>
        <w:t>от 14 апреля 2025 г. N 216н</w:t>
      </w:r>
    </w:p>
    <w:p w14:paraId="6655D9A7" w14:textId="77777777" w:rsidR="005A1E50" w:rsidRDefault="005A1E50">
      <w:pPr>
        <w:pStyle w:val="ConsPlusTitle0"/>
        <w:jc w:val="center"/>
      </w:pPr>
    </w:p>
    <w:p w14:paraId="068BC83E" w14:textId="77777777" w:rsidR="005A1E50" w:rsidRDefault="00000000">
      <w:pPr>
        <w:pStyle w:val="ConsPlusTitle0"/>
        <w:jc w:val="center"/>
      </w:pPr>
      <w:r>
        <w:t>ОБ УТВЕРЖДЕНИИ ПОРЯДКА</w:t>
      </w:r>
    </w:p>
    <w:p w14:paraId="3B8DAD91" w14:textId="77777777" w:rsidR="005A1E50" w:rsidRDefault="00000000">
      <w:pPr>
        <w:pStyle w:val="ConsPlusTitle0"/>
        <w:jc w:val="center"/>
      </w:pPr>
      <w:r>
        <w:t>ВЫБОРА ГРАЖДАНИНОМ МЕДИЦИНСКОЙ ОРГАНИЗАЦИИ ПРИ ОКАЗАНИИ</w:t>
      </w:r>
    </w:p>
    <w:p w14:paraId="4548729C" w14:textId="77777777" w:rsidR="005A1E50" w:rsidRDefault="00000000">
      <w:pPr>
        <w:pStyle w:val="ConsPlusTitle0"/>
        <w:jc w:val="center"/>
      </w:pPr>
      <w:r>
        <w:t>ЕМУ МЕДИЦИНСКОЙ ПОМОЩИ В РАМКАХ ПРОГРАММЫ ГОСУДАРСТВЕННЫХ</w:t>
      </w:r>
    </w:p>
    <w:p w14:paraId="0761A9D6" w14:textId="77777777" w:rsidR="005A1E50" w:rsidRDefault="00000000">
      <w:pPr>
        <w:pStyle w:val="ConsPlusTitle0"/>
        <w:jc w:val="center"/>
      </w:pPr>
      <w:r>
        <w:t>ГАРАНТИЙ БЕСПЛАТНОГО ОКАЗАНИЯ ГРАЖДАНАМ МЕДИЦИНСКОЙ ПОМОЩИ</w:t>
      </w:r>
    </w:p>
    <w:p w14:paraId="48BD1E14" w14:textId="77777777" w:rsidR="005A1E50" w:rsidRDefault="005A1E50">
      <w:pPr>
        <w:pStyle w:val="ConsPlusNormal0"/>
        <w:ind w:firstLine="540"/>
        <w:jc w:val="both"/>
      </w:pPr>
    </w:p>
    <w:p w14:paraId="1A37CCF8" w14:textId="77777777" w:rsidR="005A1E50" w:rsidRDefault="00000000">
      <w:pPr>
        <w:pStyle w:val="ConsPlusNormal0"/>
        <w:ind w:firstLine="540"/>
        <w:jc w:val="both"/>
      </w:pPr>
      <w:r>
        <w:t xml:space="preserve">В соответствии с </w:t>
      </w:r>
      <w:hyperlink r:id="rId9" w:tooltip="Федеральный закон от 21.11.2011 N 323-ФЗ (ред. от 23.07.2025) &quot;Об основах охраны здоровья граждан в Российской Федерации&quot; (с изм. и доп., вступ. в силу с 01.09.2025) {КонсультантПлюс}">
        <w:r>
          <w:rPr>
            <w:color w:val="0000FF"/>
          </w:rPr>
          <w:t>частью 1 статьи 21</w:t>
        </w:r>
      </w:hyperlink>
      <w:r>
        <w:t xml:space="preserve"> Федерального закона от 21 ноября 2011 г. N 323-ФЗ "Об основах охраны здоровья граждан в Российской Федерации" и </w:t>
      </w:r>
      <w:hyperlink r:id="rId10" w:tooltip="Постановление Правительства РФ от 19.06.2012 N 608 (ред. от 29.05.2025) &quot;Об утверждении Положения о Министерстве здравоохранения Российской Федерации&quot; {КонсультантПлюс}">
        <w:r>
          <w:rPr>
            <w:color w:val="0000FF"/>
          </w:rPr>
          <w:t>подпунктом 5.2.23 пункта 5</w:t>
        </w:r>
      </w:hyperlink>
      <w:r>
        <w:t xml:space="preserve"> Положения о Министерстве здравоохранения Российской Федерации, утвержденного постановлением Правительства Российской Федерации от 19 июня 2012 г. N 608, приказываю:</w:t>
      </w:r>
    </w:p>
    <w:p w14:paraId="69BF088E" w14:textId="77777777" w:rsidR="005A1E50" w:rsidRDefault="00000000">
      <w:pPr>
        <w:pStyle w:val="ConsPlusNormal0"/>
        <w:spacing w:before="240"/>
        <w:ind w:firstLine="540"/>
        <w:jc w:val="both"/>
      </w:pPr>
      <w:r>
        <w:t xml:space="preserve">1. Утвердить </w:t>
      </w:r>
      <w:hyperlink w:anchor="P31" w:tooltip="ПОРЯДОК">
        <w:r>
          <w:rPr>
            <w:color w:val="0000FF"/>
          </w:rPr>
          <w:t>Порядок</w:t>
        </w:r>
      </w:hyperlink>
      <w:r>
        <w:t xml:space="preserve"> выбора гражданином медицинской организации при оказании ему медицинской помощи в рамках программы государственных гарантий бесплатного оказания гражданам медицинской помощи согласно приложению к настоящему приказу.</w:t>
      </w:r>
    </w:p>
    <w:p w14:paraId="60B80DD8" w14:textId="77777777" w:rsidR="005A1E50" w:rsidRDefault="00000000">
      <w:pPr>
        <w:pStyle w:val="ConsPlusNormal0"/>
        <w:spacing w:before="240"/>
        <w:ind w:firstLine="540"/>
        <w:jc w:val="both"/>
      </w:pPr>
      <w:r>
        <w:t xml:space="preserve">2. Признать утратившим силу </w:t>
      </w:r>
      <w:hyperlink r:id="rId11" w:tooltip="Приказ Минздравсоцразвития России от 26.04.2012 N 406н &quot;Об утверждении Порядка выбора гражданином медицинской организации при оказании ему медицинской помощи в рамках программы государственных гарантий бесплатного оказания гражданам медицинской помощи&quot; (Зареги">
        <w:r>
          <w:rPr>
            <w:color w:val="0000FF"/>
          </w:rPr>
          <w:t>приказ</w:t>
        </w:r>
      </w:hyperlink>
      <w:r>
        <w:t xml:space="preserve"> Министерства здравоохранения и социального развития Российской Федерации от 26 апреля 2012 г. N 406н "Об утверждении Порядка выбора гражданином медицинской организации при оказании ему медицинской помощи в рамках программы государственных гарантий бесплатного оказания гражданам медицинской помощи" (зарегистрирован Министерством юстиции Российской Федерации 21 мая 2012 г., регистрационный N 24278).</w:t>
      </w:r>
    </w:p>
    <w:p w14:paraId="0FF804A4" w14:textId="77777777" w:rsidR="005A1E50" w:rsidRDefault="00000000">
      <w:pPr>
        <w:pStyle w:val="ConsPlusNormal0"/>
        <w:spacing w:before="240"/>
        <w:ind w:firstLine="540"/>
        <w:jc w:val="both"/>
      </w:pPr>
      <w:r>
        <w:t>3. Настоящий приказ вступает в силу с 1 сентября 2025 г. и действует до 1 сентября 2031 г.</w:t>
      </w:r>
    </w:p>
    <w:p w14:paraId="38D6D401" w14:textId="77777777" w:rsidR="005A1E50" w:rsidRDefault="005A1E50">
      <w:pPr>
        <w:pStyle w:val="ConsPlusNormal0"/>
        <w:ind w:firstLine="540"/>
        <w:jc w:val="both"/>
      </w:pPr>
    </w:p>
    <w:p w14:paraId="24900EB2" w14:textId="77777777" w:rsidR="005A1E50" w:rsidRDefault="00000000">
      <w:pPr>
        <w:pStyle w:val="ConsPlusNormal0"/>
        <w:jc w:val="right"/>
      </w:pPr>
      <w:r>
        <w:t>Министр</w:t>
      </w:r>
    </w:p>
    <w:p w14:paraId="45907E75" w14:textId="77777777" w:rsidR="005A1E50" w:rsidRDefault="00000000">
      <w:pPr>
        <w:pStyle w:val="ConsPlusNormal0"/>
        <w:jc w:val="right"/>
      </w:pPr>
      <w:r>
        <w:t>М.А.МУРАШКО</w:t>
      </w:r>
    </w:p>
    <w:p w14:paraId="53502665" w14:textId="77777777" w:rsidR="005A1E50" w:rsidRDefault="005A1E50">
      <w:pPr>
        <w:pStyle w:val="ConsPlusNormal0"/>
        <w:ind w:firstLine="540"/>
        <w:jc w:val="both"/>
      </w:pPr>
    </w:p>
    <w:p w14:paraId="44DDCD01" w14:textId="77777777" w:rsidR="005A1E50" w:rsidRDefault="005A1E50">
      <w:pPr>
        <w:pStyle w:val="ConsPlusNormal0"/>
        <w:ind w:firstLine="540"/>
        <w:jc w:val="both"/>
      </w:pPr>
    </w:p>
    <w:p w14:paraId="0C0E70D0" w14:textId="77777777" w:rsidR="005A1E50" w:rsidRDefault="005A1E50">
      <w:pPr>
        <w:pStyle w:val="ConsPlusNormal0"/>
        <w:ind w:firstLine="540"/>
        <w:jc w:val="both"/>
      </w:pPr>
    </w:p>
    <w:p w14:paraId="210AA00D" w14:textId="77777777" w:rsidR="005A1E50" w:rsidRDefault="005A1E50">
      <w:pPr>
        <w:pStyle w:val="ConsPlusNormal0"/>
        <w:ind w:firstLine="540"/>
        <w:jc w:val="both"/>
      </w:pPr>
    </w:p>
    <w:p w14:paraId="2FAAC6F3" w14:textId="77777777" w:rsidR="005A1E50" w:rsidRDefault="005A1E50">
      <w:pPr>
        <w:pStyle w:val="ConsPlusNormal0"/>
        <w:ind w:firstLine="540"/>
        <w:jc w:val="both"/>
      </w:pPr>
    </w:p>
    <w:p w14:paraId="459F22E8" w14:textId="77777777" w:rsidR="005A1E50" w:rsidRDefault="00000000">
      <w:pPr>
        <w:pStyle w:val="ConsPlusNormal0"/>
        <w:jc w:val="right"/>
        <w:outlineLvl w:val="0"/>
      </w:pPr>
      <w:r>
        <w:t>Приложение</w:t>
      </w:r>
    </w:p>
    <w:p w14:paraId="050AF4D4" w14:textId="77777777" w:rsidR="005A1E50" w:rsidRDefault="00000000">
      <w:pPr>
        <w:pStyle w:val="ConsPlusNormal0"/>
        <w:jc w:val="right"/>
      </w:pPr>
      <w:r>
        <w:t>к приказу Министерства здравоохранения</w:t>
      </w:r>
    </w:p>
    <w:p w14:paraId="105F14A1" w14:textId="77777777" w:rsidR="005A1E50" w:rsidRDefault="00000000">
      <w:pPr>
        <w:pStyle w:val="ConsPlusNormal0"/>
        <w:jc w:val="right"/>
      </w:pPr>
      <w:r>
        <w:t>Российской Федерации</w:t>
      </w:r>
    </w:p>
    <w:p w14:paraId="2AA70D07" w14:textId="77777777" w:rsidR="005A1E50" w:rsidRDefault="00000000">
      <w:pPr>
        <w:pStyle w:val="ConsPlusNormal0"/>
        <w:jc w:val="right"/>
      </w:pPr>
      <w:r>
        <w:t>от 14 апреля 2025 г. N 216н</w:t>
      </w:r>
    </w:p>
    <w:p w14:paraId="65AB8348" w14:textId="77777777" w:rsidR="005A1E50" w:rsidRDefault="005A1E50">
      <w:pPr>
        <w:pStyle w:val="ConsPlusNormal0"/>
        <w:jc w:val="right"/>
      </w:pPr>
    </w:p>
    <w:p w14:paraId="7FD854C4" w14:textId="77777777" w:rsidR="005A1E50" w:rsidRDefault="00000000">
      <w:pPr>
        <w:pStyle w:val="ConsPlusTitle0"/>
        <w:jc w:val="center"/>
      </w:pPr>
      <w:bookmarkStart w:id="0" w:name="P31"/>
      <w:bookmarkEnd w:id="0"/>
      <w:r>
        <w:t>ПОРЯДОК</w:t>
      </w:r>
    </w:p>
    <w:p w14:paraId="2938EDD2" w14:textId="77777777" w:rsidR="005A1E50" w:rsidRDefault="00000000">
      <w:pPr>
        <w:pStyle w:val="ConsPlusTitle0"/>
        <w:jc w:val="center"/>
      </w:pPr>
      <w:r>
        <w:t>ВЫБОРА ГРАЖДАНИНОМ МЕДИЦИНСКОЙ ОРГАНИЗАЦИИ ПРИ ОКАЗАНИИ</w:t>
      </w:r>
    </w:p>
    <w:p w14:paraId="08086CA1" w14:textId="77777777" w:rsidR="005A1E50" w:rsidRDefault="00000000">
      <w:pPr>
        <w:pStyle w:val="ConsPlusTitle0"/>
        <w:jc w:val="center"/>
      </w:pPr>
      <w:r>
        <w:t>ЕМУ МЕДИЦИНСКОЙ ПОМОЩИ В РАМКАХ ПРОГРАММЫ ГОСУДАРСТВЕННЫХ</w:t>
      </w:r>
    </w:p>
    <w:p w14:paraId="463C2013" w14:textId="77777777" w:rsidR="005A1E50" w:rsidRDefault="00000000">
      <w:pPr>
        <w:pStyle w:val="ConsPlusTitle0"/>
        <w:jc w:val="center"/>
      </w:pPr>
      <w:r>
        <w:lastRenderedPageBreak/>
        <w:t>ГАРАНТИЙ БЕСПЛАТНОГО ОКАЗАНИЯ ГРАЖДАНАМ МЕДИЦИНСКОЙ ПОМОЩИ</w:t>
      </w:r>
    </w:p>
    <w:p w14:paraId="0BA74C9A" w14:textId="77777777" w:rsidR="005A1E50" w:rsidRDefault="005A1E50">
      <w:pPr>
        <w:pStyle w:val="ConsPlusNormal0"/>
        <w:jc w:val="center"/>
      </w:pPr>
    </w:p>
    <w:p w14:paraId="2C325F4D" w14:textId="77777777" w:rsidR="005A1E50" w:rsidRDefault="00000000">
      <w:pPr>
        <w:pStyle w:val="ConsPlusNormal0"/>
        <w:ind w:firstLine="540"/>
        <w:jc w:val="both"/>
      </w:pPr>
      <w:r>
        <w:t xml:space="preserve">1. Настоящий Порядок регулирует отношения, связанные с выбором гражданином медицинской организации на территории субъекта Российской Федерации, в котором проживает (пребывает) гражданин, и (или) в котором ему выдан полис обязательного медицинского страхования при оказании ему медицинской помощи в рамках </w:t>
      </w:r>
      <w:hyperlink r:id="rId12" w:tooltip="Справочная информация: &quot;Стандарты и порядки оказания медицинской помощи, клинические рекомендации&quot; (Материал подготовлен специалистами КонсультантПлюс) {КонсультантПлюс}">
        <w:r>
          <w:rPr>
            <w:color w:val="0000FF"/>
          </w:rPr>
          <w:t>программы</w:t>
        </w:r>
      </w:hyperlink>
      <w:r>
        <w:t xml:space="preserve"> государственных гарантий бесплатного оказания гражданам медицинской помощи (далее - Программа).</w:t>
      </w:r>
    </w:p>
    <w:p w14:paraId="237EDF05" w14:textId="77777777" w:rsidR="005A1E50" w:rsidRDefault="00000000">
      <w:pPr>
        <w:pStyle w:val="ConsPlusNormal0"/>
        <w:spacing w:before="240"/>
        <w:ind w:firstLine="540"/>
        <w:jc w:val="both"/>
      </w:pPr>
      <w:r>
        <w:t>2. Действие настоящего Порядка не распространяется на отношения по выбору медицинской организации при оказании медицинской помощи военнослужащим и приравненным к ним в организации оказания медицинской помощи лицам, а также задержанным, заключенным под стражу, отбывающим наказание в виде ограничения свободы, ареста, лишения свободы либо административного ареста.</w:t>
      </w:r>
    </w:p>
    <w:p w14:paraId="553E98AF" w14:textId="77777777" w:rsidR="005A1E50" w:rsidRDefault="00000000">
      <w:pPr>
        <w:pStyle w:val="ConsPlusNormal0"/>
        <w:spacing w:before="240"/>
        <w:ind w:firstLine="540"/>
        <w:jc w:val="both"/>
      </w:pPr>
      <w:r>
        <w:t>3. Выбор или замена медицинской организации в соответствии с настоящим Порядком осуществляется гражданином, достигшим совершеннолетия либо приобретшим дееспособность в полном объеме до достижения совершеннолетия (для ребенка до достижения им совершеннолетия либо до приобретения им дееспособности в полном объеме до достижения совершеннолетия - его родителями или другими законными представителями) (далее - гражданин) лично, или через своего представителя (в том числе законного представителя).</w:t>
      </w:r>
    </w:p>
    <w:p w14:paraId="5D74518E" w14:textId="77777777" w:rsidR="005A1E50" w:rsidRDefault="00000000">
      <w:pPr>
        <w:pStyle w:val="ConsPlusNormal0"/>
        <w:spacing w:before="240"/>
        <w:ind w:firstLine="540"/>
        <w:jc w:val="both"/>
      </w:pPr>
      <w:bookmarkStart w:id="1" w:name="P39"/>
      <w:bookmarkEnd w:id="1"/>
      <w:r>
        <w:t>4. Для получения медицинской помощи в рамках Программы гражданин лично или через своего представителя (в том числе законного представителя) выбирает, в том числе по территориально-участковому принципу &lt;1&gt;, медицинскую организацию, участвующую в реализации территориальной программы государственных гарантий бесплатного оказания медицинской помощи субъекта Российской Федерации (далее - территориальная программа), оказывающую первичную медико-санитарную помощь, в том числе первичную специализированную медико-санитарную помощь по профилям, по которым Программой предусмотрен способ оплаты медицинской помощи по подушевому нормативу финансирования на прикрепившихся лиц.</w:t>
      </w:r>
    </w:p>
    <w:p w14:paraId="5269A893" w14:textId="77777777" w:rsidR="005A1E50" w:rsidRDefault="00000000">
      <w:pPr>
        <w:pStyle w:val="ConsPlusNormal0"/>
        <w:spacing w:before="240"/>
        <w:ind w:firstLine="540"/>
        <w:jc w:val="both"/>
      </w:pPr>
      <w:r>
        <w:t>--------------------------------</w:t>
      </w:r>
    </w:p>
    <w:p w14:paraId="3A74F023" w14:textId="77777777" w:rsidR="005A1E50" w:rsidRDefault="00000000">
      <w:pPr>
        <w:pStyle w:val="ConsPlusNormal0"/>
        <w:spacing w:before="240"/>
        <w:ind w:firstLine="540"/>
        <w:jc w:val="both"/>
      </w:pPr>
      <w:r>
        <w:t xml:space="preserve">&lt;1&gt; </w:t>
      </w:r>
      <w:hyperlink r:id="rId13" w:tooltip="Федеральный закон от 21.11.2011 N 323-ФЗ (ред. от 23.07.2025) &quot;Об основах охраны здоровья граждан в Российской Федерации&quot; (с изм. и доп., вступ. в силу с 01.09.2025) {КонсультантПлюс}">
        <w:r>
          <w:rPr>
            <w:color w:val="0000FF"/>
          </w:rPr>
          <w:t>Часть 2 статьи 21</w:t>
        </w:r>
      </w:hyperlink>
      <w:r>
        <w:t xml:space="preserve"> Федерального закона от 21 ноября 2011 г. N 323-ФЗ "Об основах охраны здоровья граждан в Российской Федерации" (далее - Федеральный закон N 323-ФЗ).</w:t>
      </w:r>
    </w:p>
    <w:p w14:paraId="332D354C" w14:textId="77777777" w:rsidR="005A1E50" w:rsidRDefault="005A1E50">
      <w:pPr>
        <w:pStyle w:val="ConsPlusNormal0"/>
        <w:ind w:firstLine="540"/>
        <w:jc w:val="both"/>
      </w:pPr>
    </w:p>
    <w:p w14:paraId="6862827E" w14:textId="77777777" w:rsidR="005A1E50" w:rsidRDefault="00000000">
      <w:pPr>
        <w:pStyle w:val="ConsPlusNormal0"/>
        <w:ind w:firstLine="540"/>
        <w:jc w:val="both"/>
      </w:pPr>
      <w:bookmarkStart w:id="2" w:name="P43"/>
      <w:bookmarkEnd w:id="2"/>
      <w:r>
        <w:t xml:space="preserve">5. При выборе медицинской организации гражданин лично или через своего представителя (в том числе законного представителя) обращается в медицинскую организацию, указанную в </w:t>
      </w:r>
      <w:hyperlink w:anchor="P39" w:tooltip="4. Для получения медицинской помощи в рамках Программы гражданин лично или через своего представителя (в том числе законного представителя) выбирает, в том числе по территориально-участковому принципу &lt;1&gt;, медицинскую организацию, участвующую в реализации терр">
        <w:r>
          <w:rPr>
            <w:color w:val="0000FF"/>
          </w:rPr>
          <w:t>пункте 4</w:t>
        </w:r>
      </w:hyperlink>
      <w:r>
        <w:t xml:space="preserve"> настоящего Порядка, с заявлением о выборе медицинской организации (далее соответственно - медицинская организация, принявшая заявление, заявление), содержащим следующие сведения:</w:t>
      </w:r>
    </w:p>
    <w:p w14:paraId="26350C78" w14:textId="77777777" w:rsidR="005A1E50" w:rsidRDefault="00000000">
      <w:pPr>
        <w:pStyle w:val="ConsPlusNormal0"/>
        <w:spacing w:before="240"/>
        <w:ind w:firstLine="540"/>
        <w:jc w:val="both"/>
      </w:pPr>
      <w:r>
        <w:t>1) наименование и фактический адрес медицинской организации, принявшей заявление;</w:t>
      </w:r>
    </w:p>
    <w:p w14:paraId="5C2C1243" w14:textId="77777777" w:rsidR="005A1E50" w:rsidRDefault="00000000">
      <w:pPr>
        <w:pStyle w:val="ConsPlusNormal0"/>
        <w:spacing w:before="240"/>
        <w:ind w:firstLine="540"/>
        <w:jc w:val="both"/>
      </w:pPr>
      <w:r>
        <w:t>2) фамилию и инициалы руководителя медицинской организации, принявшей заявление;</w:t>
      </w:r>
    </w:p>
    <w:p w14:paraId="21C576CC" w14:textId="77777777" w:rsidR="005A1E50" w:rsidRDefault="00000000">
      <w:pPr>
        <w:pStyle w:val="ConsPlusNormal0"/>
        <w:spacing w:before="240"/>
        <w:ind w:firstLine="540"/>
        <w:jc w:val="both"/>
      </w:pPr>
      <w:r>
        <w:t>3) информацию о гражданине:</w:t>
      </w:r>
    </w:p>
    <w:p w14:paraId="2F6B3D83" w14:textId="77777777" w:rsidR="005A1E50" w:rsidRDefault="00000000">
      <w:pPr>
        <w:pStyle w:val="ConsPlusNormal0"/>
        <w:spacing w:before="240"/>
        <w:ind w:firstLine="540"/>
        <w:jc w:val="both"/>
      </w:pPr>
      <w:r>
        <w:t>фамилию, имя, отчество (при наличии);</w:t>
      </w:r>
    </w:p>
    <w:p w14:paraId="4023966B" w14:textId="77777777" w:rsidR="005A1E50" w:rsidRDefault="00000000">
      <w:pPr>
        <w:pStyle w:val="ConsPlusNormal0"/>
        <w:spacing w:before="240"/>
        <w:ind w:firstLine="540"/>
        <w:jc w:val="both"/>
      </w:pPr>
      <w:r>
        <w:lastRenderedPageBreak/>
        <w:t>пол;</w:t>
      </w:r>
    </w:p>
    <w:p w14:paraId="304E59D1" w14:textId="77777777" w:rsidR="005A1E50" w:rsidRDefault="00000000">
      <w:pPr>
        <w:pStyle w:val="ConsPlusNormal0"/>
        <w:spacing w:before="240"/>
        <w:ind w:firstLine="540"/>
        <w:jc w:val="both"/>
      </w:pPr>
      <w:r>
        <w:t>дату рождения;</w:t>
      </w:r>
    </w:p>
    <w:p w14:paraId="48D883B0" w14:textId="77777777" w:rsidR="005A1E50" w:rsidRDefault="00000000">
      <w:pPr>
        <w:pStyle w:val="ConsPlusNormal0"/>
        <w:spacing w:before="240"/>
        <w:ind w:firstLine="540"/>
        <w:jc w:val="both"/>
      </w:pPr>
      <w:r>
        <w:t>место рождения;</w:t>
      </w:r>
    </w:p>
    <w:p w14:paraId="3540CBD5" w14:textId="77777777" w:rsidR="005A1E50" w:rsidRDefault="00000000">
      <w:pPr>
        <w:pStyle w:val="ConsPlusNormal0"/>
        <w:spacing w:before="240"/>
        <w:ind w:firstLine="540"/>
        <w:jc w:val="both"/>
      </w:pPr>
      <w:r>
        <w:t>гражданство;</w:t>
      </w:r>
    </w:p>
    <w:p w14:paraId="11D87C81" w14:textId="77777777" w:rsidR="005A1E50" w:rsidRDefault="00000000">
      <w:pPr>
        <w:pStyle w:val="ConsPlusNormal0"/>
        <w:spacing w:before="240"/>
        <w:ind w:firstLine="540"/>
        <w:jc w:val="both"/>
      </w:pPr>
      <w:r>
        <w:t>страховой номер индивидуального лицевого счета в соответствии с законодательством Российской Федерации об индивидуальном (персонифицированном) учете в системе обязательного пенсионного страхования (далее - СНИЛС) (при наличии);</w:t>
      </w:r>
    </w:p>
    <w:p w14:paraId="392D1756" w14:textId="77777777" w:rsidR="005A1E50" w:rsidRDefault="00000000">
      <w:pPr>
        <w:pStyle w:val="ConsPlusNormal0"/>
        <w:spacing w:before="240"/>
        <w:ind w:firstLine="540"/>
        <w:jc w:val="both"/>
      </w:pPr>
      <w:r>
        <w:t>реквизиты документа, удостоверяющего личность (для детей в возрасте до четырнадцати лет - реквизиты записи акта гражданского состояния о рождении, реквизиты документа иностранного государства о регистрации рождения в случае регистрации рождения вне пределов Российской Федерации);</w:t>
      </w:r>
    </w:p>
    <w:p w14:paraId="11E51A1B" w14:textId="77777777" w:rsidR="005A1E50" w:rsidRDefault="00000000">
      <w:pPr>
        <w:pStyle w:val="ConsPlusNormal0"/>
        <w:spacing w:before="240"/>
        <w:ind w:firstLine="540"/>
        <w:jc w:val="both"/>
      </w:pPr>
      <w:r>
        <w:t>номер полиса обязательного медицинского страхования;</w:t>
      </w:r>
    </w:p>
    <w:p w14:paraId="1D274BD0" w14:textId="77777777" w:rsidR="005A1E50" w:rsidRDefault="00000000">
      <w:pPr>
        <w:pStyle w:val="ConsPlusNormal0"/>
        <w:spacing w:before="240"/>
        <w:ind w:firstLine="540"/>
        <w:jc w:val="both"/>
      </w:pPr>
      <w:r>
        <w:t>адрес для оказания медицинской помощи на дому при вызове медицинского работника;</w:t>
      </w:r>
    </w:p>
    <w:p w14:paraId="0794216A" w14:textId="77777777" w:rsidR="005A1E50" w:rsidRDefault="00000000">
      <w:pPr>
        <w:pStyle w:val="ConsPlusNormal0"/>
        <w:spacing w:before="240"/>
        <w:ind w:firstLine="540"/>
        <w:jc w:val="both"/>
      </w:pPr>
      <w:r>
        <w:t>контактную информацию (номер телефона, адрес электронной почты (при наличии);</w:t>
      </w:r>
    </w:p>
    <w:p w14:paraId="58D2917C" w14:textId="77777777" w:rsidR="005A1E50" w:rsidRDefault="00000000">
      <w:pPr>
        <w:pStyle w:val="ConsPlusNormal0"/>
        <w:spacing w:before="240"/>
        <w:ind w:firstLine="540"/>
        <w:jc w:val="both"/>
      </w:pPr>
      <w:r>
        <w:t>4) информацию о представителе гражданина (в том числе законном представителе):</w:t>
      </w:r>
    </w:p>
    <w:p w14:paraId="212421CF" w14:textId="77777777" w:rsidR="005A1E50" w:rsidRDefault="00000000">
      <w:pPr>
        <w:pStyle w:val="ConsPlusNormal0"/>
        <w:spacing w:before="240"/>
        <w:ind w:firstLine="540"/>
        <w:jc w:val="both"/>
      </w:pPr>
      <w:r>
        <w:t>фамилию, имя, отчество (при наличии);</w:t>
      </w:r>
    </w:p>
    <w:p w14:paraId="0231BAED" w14:textId="77777777" w:rsidR="005A1E50" w:rsidRDefault="00000000">
      <w:pPr>
        <w:pStyle w:val="ConsPlusNormal0"/>
        <w:spacing w:before="240"/>
        <w:ind w:firstLine="540"/>
        <w:jc w:val="both"/>
      </w:pPr>
      <w:r>
        <w:t>реквизиты документа, удостоверяющего личность;</w:t>
      </w:r>
    </w:p>
    <w:p w14:paraId="48DCB677" w14:textId="77777777" w:rsidR="005A1E50" w:rsidRDefault="00000000">
      <w:pPr>
        <w:pStyle w:val="ConsPlusNormal0"/>
        <w:spacing w:before="240"/>
        <w:ind w:firstLine="540"/>
        <w:jc w:val="both"/>
      </w:pPr>
      <w:r>
        <w:t>реквизиты документа, подтверждающего статус и полномочия представителя;</w:t>
      </w:r>
    </w:p>
    <w:p w14:paraId="5650DF0E" w14:textId="77777777" w:rsidR="005A1E50" w:rsidRDefault="00000000">
      <w:pPr>
        <w:pStyle w:val="ConsPlusNormal0"/>
        <w:spacing w:before="240"/>
        <w:ind w:firstLine="540"/>
        <w:jc w:val="both"/>
      </w:pPr>
      <w:r>
        <w:t>контактную информацию (номер телефона, адрес электронной почты (при наличии);</w:t>
      </w:r>
    </w:p>
    <w:p w14:paraId="7789F52C" w14:textId="77777777" w:rsidR="005A1E50" w:rsidRDefault="00000000">
      <w:pPr>
        <w:pStyle w:val="ConsPlusNormal0"/>
        <w:spacing w:before="240"/>
        <w:ind w:firstLine="540"/>
        <w:jc w:val="both"/>
      </w:pPr>
      <w:r>
        <w:t>5) наименование и фактический адрес медицинской организации, оказывающей первичную медико-санитарную помощь, которую гражданин выбрал для оказания медицинской помощи в рамках Программы до подачи заявления;</w:t>
      </w:r>
    </w:p>
    <w:p w14:paraId="028F9811" w14:textId="77777777" w:rsidR="005A1E50" w:rsidRDefault="00000000">
      <w:pPr>
        <w:pStyle w:val="ConsPlusNormal0"/>
        <w:spacing w:before="240"/>
        <w:ind w:firstLine="540"/>
        <w:jc w:val="both"/>
      </w:pPr>
      <w:r>
        <w:t>6) фамилию, имя, отчество (при наличии) выбранного врача (при наличии);</w:t>
      </w:r>
    </w:p>
    <w:p w14:paraId="59C97A0C" w14:textId="77777777" w:rsidR="005A1E50" w:rsidRDefault="00000000">
      <w:pPr>
        <w:pStyle w:val="ConsPlusNormal0"/>
        <w:spacing w:before="240"/>
        <w:ind w:firstLine="540"/>
        <w:jc w:val="both"/>
      </w:pPr>
      <w:r>
        <w:t xml:space="preserve">7) подтверждение факта ознакомления с информацией, указанной в </w:t>
      </w:r>
      <w:hyperlink w:anchor="P135" w:tooltip="11. При осуществлении выбора медицинской организации, оказывающей первичную медико-санитарную помощь, гражданин должен быть ознакомлен с перечнем врачей-терапевтов, врачей-терапевтов участковых, врачей-педиатров, врачей-педиатров участковых, врачей общей практ">
        <w:r>
          <w:rPr>
            <w:color w:val="0000FF"/>
          </w:rPr>
          <w:t>пункте 11</w:t>
        </w:r>
      </w:hyperlink>
      <w:r>
        <w:t xml:space="preserve"> настоящего Порядка (вносится согласно </w:t>
      </w:r>
      <w:hyperlink w:anchor="P135" w:tooltip="11. При осуществлении выбора медицинской организации, оказывающей первичную медико-санитарную помощь, гражданин должен быть ознакомлен с перечнем врачей-терапевтов, врачей-терапевтов участковых, врачей-педиатров, врачей-педиатров участковых, врачей общей практ">
        <w:r>
          <w:rPr>
            <w:color w:val="0000FF"/>
          </w:rPr>
          <w:t>пункту 11</w:t>
        </w:r>
      </w:hyperlink>
      <w:r>
        <w:t xml:space="preserve"> настоящего Порядка).</w:t>
      </w:r>
    </w:p>
    <w:p w14:paraId="215C0F35" w14:textId="77777777" w:rsidR="005A1E50" w:rsidRDefault="00000000">
      <w:pPr>
        <w:pStyle w:val="ConsPlusNormal0"/>
        <w:spacing w:before="240"/>
        <w:ind w:firstLine="540"/>
        <w:jc w:val="both"/>
      </w:pPr>
      <w:r>
        <w:t>6. Заявление подается в следующих формах:</w:t>
      </w:r>
    </w:p>
    <w:p w14:paraId="63C01D7F" w14:textId="77777777" w:rsidR="005A1E50" w:rsidRDefault="00000000">
      <w:pPr>
        <w:pStyle w:val="ConsPlusNormal0"/>
        <w:spacing w:before="240"/>
        <w:ind w:firstLine="540"/>
        <w:jc w:val="both"/>
      </w:pPr>
      <w:r>
        <w:t>1) на бумажном носителе, путем личного обращения в выбранную медицинскую организацию;</w:t>
      </w:r>
    </w:p>
    <w:p w14:paraId="5C3888A5" w14:textId="77777777" w:rsidR="005A1E50" w:rsidRDefault="00000000">
      <w:pPr>
        <w:pStyle w:val="ConsPlusNormal0"/>
        <w:spacing w:before="240"/>
        <w:ind w:firstLine="540"/>
        <w:jc w:val="both"/>
      </w:pPr>
      <w:r>
        <w:t xml:space="preserve">2) электронного документа, направляемого через личный кабинет гражданина в федеральной государственной информационной системе "Единый портал государственных и муниципальных </w:t>
      </w:r>
      <w:r>
        <w:lastRenderedPageBreak/>
        <w:t>услуг (функций)" (далее - Единый портал государственных и муниципальных услуг (функций) или в региональных порталах государственных и муниципальных услуг (функций) &lt;2&gt;.</w:t>
      </w:r>
    </w:p>
    <w:p w14:paraId="7FDF1747" w14:textId="77777777" w:rsidR="005A1E50" w:rsidRDefault="00000000">
      <w:pPr>
        <w:pStyle w:val="ConsPlusNormal0"/>
        <w:spacing w:before="240"/>
        <w:ind w:firstLine="540"/>
        <w:jc w:val="both"/>
      </w:pPr>
      <w:r>
        <w:t>--------------------------------</w:t>
      </w:r>
    </w:p>
    <w:p w14:paraId="2C8CE9DE" w14:textId="77777777" w:rsidR="005A1E50" w:rsidRDefault="00000000">
      <w:pPr>
        <w:pStyle w:val="ConsPlusNormal0"/>
        <w:spacing w:before="240"/>
        <w:ind w:firstLine="540"/>
        <w:jc w:val="both"/>
      </w:pPr>
      <w:r>
        <w:t xml:space="preserve">&lt;2&gt; </w:t>
      </w:r>
      <w:hyperlink r:id="rId14" w:tooltip="Постановление Правительства РФ от 24.10.2011 N 861 (ред. от 01.07.2025) &quot;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&quot; (вместе с &quot;Положени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24 октября 2011 г. N 861 "О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функций)".</w:t>
      </w:r>
    </w:p>
    <w:p w14:paraId="34F4B2DB" w14:textId="77777777" w:rsidR="005A1E50" w:rsidRDefault="005A1E50">
      <w:pPr>
        <w:pStyle w:val="ConsPlusNormal0"/>
        <w:ind w:firstLine="540"/>
        <w:jc w:val="both"/>
      </w:pPr>
    </w:p>
    <w:p w14:paraId="2A7E40CB" w14:textId="77777777" w:rsidR="005A1E50" w:rsidRDefault="00000000">
      <w:pPr>
        <w:pStyle w:val="ConsPlusNormal0"/>
        <w:ind w:firstLine="540"/>
        <w:jc w:val="both"/>
      </w:pPr>
      <w:r>
        <w:t>7. В случае подачи заявления в форме электронного документа посредством Единого портала государственных и муниципальных услуг (функций) или регионального портала государственных и муниципальных услуг (функций) указанное заявление подписывается простой электронной подписью &lt;3&gt;.</w:t>
      </w:r>
    </w:p>
    <w:p w14:paraId="48887F4A" w14:textId="77777777" w:rsidR="005A1E50" w:rsidRDefault="00000000">
      <w:pPr>
        <w:pStyle w:val="ConsPlusNormal0"/>
        <w:spacing w:before="240"/>
        <w:ind w:firstLine="540"/>
        <w:jc w:val="both"/>
      </w:pPr>
      <w:r>
        <w:t>--------------------------------</w:t>
      </w:r>
    </w:p>
    <w:p w14:paraId="37882807" w14:textId="77777777" w:rsidR="005A1E50" w:rsidRDefault="00000000">
      <w:pPr>
        <w:pStyle w:val="ConsPlusNormal0"/>
        <w:spacing w:before="240"/>
        <w:ind w:firstLine="540"/>
        <w:jc w:val="both"/>
      </w:pPr>
      <w:r>
        <w:t xml:space="preserve">&lt;3&gt; </w:t>
      </w:r>
      <w:hyperlink r:id="rId15" w:tooltip="Федеральный закон от 27.07.2010 N 210-ФЗ (ред. от 31.07.2025) &quot;Об организации предоставления государственных и муниципальных услуг&quot; {КонсультантПлюс}">
        <w:r>
          <w:rPr>
            <w:color w:val="0000FF"/>
          </w:rPr>
          <w:t>Статья 21.2</w:t>
        </w:r>
      </w:hyperlink>
      <w:r>
        <w:t xml:space="preserve"> Федерального закона от 27 июля 2010 г. N 210-ФЗ "Об организации предоставления государственных и муниципальных услуг".</w:t>
      </w:r>
    </w:p>
    <w:p w14:paraId="7D746ED4" w14:textId="77777777" w:rsidR="005A1E50" w:rsidRDefault="005A1E50">
      <w:pPr>
        <w:pStyle w:val="ConsPlusNormal0"/>
        <w:ind w:firstLine="540"/>
        <w:jc w:val="both"/>
      </w:pPr>
    </w:p>
    <w:p w14:paraId="76CCB67F" w14:textId="77777777" w:rsidR="005A1E50" w:rsidRDefault="00000000">
      <w:pPr>
        <w:pStyle w:val="ConsPlusNormal0"/>
        <w:ind w:firstLine="540"/>
        <w:jc w:val="both"/>
      </w:pPr>
      <w:r>
        <w:t>8. Сведения, указанные в заявлении, подаваемые на бумажном носителе, подтверждаются предъявлением оригиналов следующих документов или их заверенных копий &lt;4&gt;:</w:t>
      </w:r>
    </w:p>
    <w:p w14:paraId="26820D2A" w14:textId="77777777" w:rsidR="005A1E50" w:rsidRDefault="00000000">
      <w:pPr>
        <w:pStyle w:val="ConsPlusNormal0"/>
        <w:spacing w:before="240"/>
        <w:ind w:firstLine="540"/>
        <w:jc w:val="both"/>
      </w:pPr>
      <w:r>
        <w:t>--------------------------------</w:t>
      </w:r>
    </w:p>
    <w:p w14:paraId="663FD4CE" w14:textId="77777777" w:rsidR="005A1E50" w:rsidRDefault="00000000">
      <w:pPr>
        <w:pStyle w:val="ConsPlusNormal0"/>
        <w:spacing w:before="240"/>
        <w:ind w:firstLine="540"/>
        <w:jc w:val="both"/>
      </w:pPr>
      <w:r>
        <w:t xml:space="preserve">&lt;4&gt; </w:t>
      </w:r>
      <w:hyperlink r:id="rId16" w:tooltip="&quot;Основы законодательства Российской Федерации о нотариате&quot; (утв. ВС РФ 11.02.1993 N 4462-1) (ред. от 31.07.2025) (с изм. и доп., вступ. в силу с 01.09.2025) {КонсультантПлюс}">
        <w:r>
          <w:rPr>
            <w:color w:val="0000FF"/>
          </w:rPr>
          <w:t>Основы</w:t>
        </w:r>
      </w:hyperlink>
      <w:r>
        <w:t xml:space="preserve"> законодательства Российской Федерации о нотариате от 11 февраля 1993 г. N 4462-1.</w:t>
      </w:r>
    </w:p>
    <w:p w14:paraId="39D3C6CA" w14:textId="77777777" w:rsidR="005A1E50" w:rsidRDefault="005A1E50">
      <w:pPr>
        <w:pStyle w:val="ConsPlusNormal0"/>
        <w:ind w:firstLine="540"/>
        <w:jc w:val="both"/>
      </w:pPr>
    </w:p>
    <w:p w14:paraId="0C7E1910" w14:textId="77777777" w:rsidR="005A1E50" w:rsidRDefault="00000000">
      <w:pPr>
        <w:pStyle w:val="ConsPlusNormal0"/>
        <w:ind w:firstLine="540"/>
        <w:jc w:val="both"/>
      </w:pPr>
      <w:r>
        <w:t>1) для детей после государственной регистрации рождения и до четырнадцати лет, являющихся гражданами Российской Федерации:</w:t>
      </w:r>
    </w:p>
    <w:p w14:paraId="5C9440F2" w14:textId="77777777" w:rsidR="005A1E50" w:rsidRDefault="00000000">
      <w:pPr>
        <w:pStyle w:val="ConsPlusNormal0"/>
        <w:spacing w:before="240"/>
        <w:ind w:firstLine="540"/>
        <w:jc w:val="both"/>
      </w:pPr>
      <w:r>
        <w:t>свидетельство о рождении;</w:t>
      </w:r>
    </w:p>
    <w:p w14:paraId="3E8C5E5A" w14:textId="77777777" w:rsidR="005A1E50" w:rsidRDefault="00000000">
      <w:pPr>
        <w:pStyle w:val="ConsPlusNormal0"/>
        <w:spacing w:before="240"/>
        <w:ind w:firstLine="540"/>
        <w:jc w:val="both"/>
      </w:pPr>
      <w:r>
        <w:t>полис обязательного медицинского страхования ребенка;</w:t>
      </w:r>
    </w:p>
    <w:p w14:paraId="2A0C85C1" w14:textId="77777777" w:rsidR="005A1E50" w:rsidRDefault="00000000">
      <w:pPr>
        <w:pStyle w:val="ConsPlusNormal0"/>
        <w:spacing w:before="240"/>
        <w:ind w:firstLine="540"/>
        <w:jc w:val="both"/>
      </w:pPr>
      <w:r>
        <w:t>СНИЛС (при наличии);</w:t>
      </w:r>
    </w:p>
    <w:p w14:paraId="3D73F589" w14:textId="77777777" w:rsidR="005A1E50" w:rsidRDefault="00000000">
      <w:pPr>
        <w:pStyle w:val="ConsPlusNormal0"/>
        <w:spacing w:before="240"/>
        <w:ind w:firstLine="540"/>
        <w:jc w:val="both"/>
      </w:pPr>
      <w:r>
        <w:t>2) для граждан Российской Федерации в возрасте четырнадцати лет и старше:</w:t>
      </w:r>
    </w:p>
    <w:p w14:paraId="249F59FE" w14:textId="77777777" w:rsidR="005A1E50" w:rsidRDefault="00000000">
      <w:pPr>
        <w:pStyle w:val="ConsPlusNormal0"/>
        <w:spacing w:before="240"/>
        <w:ind w:firstLine="540"/>
        <w:jc w:val="both"/>
      </w:pPr>
      <w:r>
        <w:t>документ, удостоверяющий личность;</w:t>
      </w:r>
    </w:p>
    <w:p w14:paraId="104C3B38" w14:textId="77777777" w:rsidR="005A1E50" w:rsidRDefault="00000000">
      <w:pPr>
        <w:pStyle w:val="ConsPlusNormal0"/>
        <w:spacing w:before="240"/>
        <w:ind w:firstLine="540"/>
        <w:jc w:val="both"/>
      </w:pPr>
      <w:r>
        <w:t>полис обязательного медицинского страхования;</w:t>
      </w:r>
    </w:p>
    <w:p w14:paraId="578893EE" w14:textId="77777777" w:rsidR="005A1E50" w:rsidRDefault="00000000">
      <w:pPr>
        <w:pStyle w:val="ConsPlusNormal0"/>
        <w:spacing w:before="240"/>
        <w:ind w:firstLine="540"/>
        <w:jc w:val="both"/>
      </w:pPr>
      <w:r>
        <w:t>СНИЛС (при наличии);</w:t>
      </w:r>
    </w:p>
    <w:p w14:paraId="2DA00155" w14:textId="77777777" w:rsidR="005A1E50" w:rsidRDefault="00000000">
      <w:pPr>
        <w:pStyle w:val="ConsPlusNormal0"/>
        <w:spacing w:before="240"/>
        <w:ind w:firstLine="540"/>
        <w:jc w:val="both"/>
      </w:pPr>
      <w:r>
        <w:t xml:space="preserve">3) для лиц, имеющих право на медицинскую помощь в соответствии с Федеральным </w:t>
      </w:r>
      <w:hyperlink r:id="rId17" w:tooltip="Федеральный закон от 19.02.1993 N 4528-1 (ред. от 13.06.2023) &quot;О беженцах&quot; {КонсультантПлюс}">
        <w:r>
          <w:rPr>
            <w:color w:val="0000FF"/>
          </w:rPr>
          <w:t>законом</w:t>
        </w:r>
      </w:hyperlink>
      <w:r>
        <w:t xml:space="preserve"> "О беженцах":</w:t>
      </w:r>
    </w:p>
    <w:p w14:paraId="6E5FD49F" w14:textId="77777777" w:rsidR="005A1E50" w:rsidRDefault="00000000">
      <w:pPr>
        <w:pStyle w:val="ConsPlusNormal0"/>
        <w:spacing w:before="240"/>
        <w:ind w:firstLine="540"/>
        <w:jc w:val="both"/>
      </w:pPr>
      <w:r>
        <w:t xml:space="preserve">удостоверение беженца или свидетельство о рассмотрении ходатайства о признании беженцем по существу, или копия жалобы на решение о лишении статуса беженца, поданной в </w:t>
      </w:r>
      <w:r>
        <w:lastRenderedPageBreak/>
        <w:t>федеральный орган исполнительной власти в сфере внутренних дел, или свидетельство о предоставлении временного убежища на территории Российской Федерации;</w:t>
      </w:r>
    </w:p>
    <w:p w14:paraId="6D6CC12F" w14:textId="77777777" w:rsidR="005A1E50" w:rsidRDefault="00000000">
      <w:pPr>
        <w:pStyle w:val="ConsPlusNormal0"/>
        <w:spacing w:before="240"/>
        <w:ind w:firstLine="540"/>
        <w:jc w:val="both"/>
      </w:pPr>
      <w:r>
        <w:t>полис обязательного медицинского страхования;</w:t>
      </w:r>
    </w:p>
    <w:p w14:paraId="003C17CC" w14:textId="77777777" w:rsidR="005A1E50" w:rsidRDefault="00000000">
      <w:pPr>
        <w:pStyle w:val="ConsPlusNormal0"/>
        <w:spacing w:before="240"/>
        <w:ind w:firstLine="540"/>
        <w:jc w:val="both"/>
      </w:pPr>
      <w:r>
        <w:t>СНИЛС (при наличии);</w:t>
      </w:r>
    </w:p>
    <w:p w14:paraId="1C6999FE" w14:textId="77777777" w:rsidR="005A1E50" w:rsidRDefault="00000000">
      <w:pPr>
        <w:pStyle w:val="ConsPlusNormal0"/>
        <w:spacing w:before="240"/>
        <w:ind w:firstLine="540"/>
        <w:jc w:val="both"/>
      </w:pPr>
      <w:r>
        <w:t>4) для иностранных граждан, постоянно проживающих в Российской Федерации:</w:t>
      </w:r>
    </w:p>
    <w:p w14:paraId="1A45778C" w14:textId="77777777" w:rsidR="005A1E50" w:rsidRDefault="00000000">
      <w:pPr>
        <w:pStyle w:val="ConsPlusNormal0"/>
        <w:spacing w:before="240"/>
        <w:ind w:firstLine="540"/>
        <w:jc w:val="both"/>
      </w:pPr>
      <w:r>
        <w:t>паспорт иностранного гражданина либо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гражданина;</w:t>
      </w:r>
    </w:p>
    <w:p w14:paraId="760808A7" w14:textId="77777777" w:rsidR="005A1E50" w:rsidRDefault="00000000">
      <w:pPr>
        <w:pStyle w:val="ConsPlusNormal0"/>
        <w:spacing w:before="240"/>
        <w:ind w:firstLine="540"/>
        <w:jc w:val="both"/>
      </w:pPr>
      <w:r>
        <w:t>вид на жительство;</w:t>
      </w:r>
    </w:p>
    <w:p w14:paraId="2D40E3DB" w14:textId="77777777" w:rsidR="005A1E50" w:rsidRDefault="00000000">
      <w:pPr>
        <w:pStyle w:val="ConsPlusNormal0"/>
        <w:spacing w:before="240"/>
        <w:ind w:firstLine="540"/>
        <w:jc w:val="both"/>
      </w:pPr>
      <w:r>
        <w:t>полис обязательного медицинского страхования;</w:t>
      </w:r>
    </w:p>
    <w:p w14:paraId="2D7225B2" w14:textId="77777777" w:rsidR="005A1E50" w:rsidRDefault="00000000">
      <w:pPr>
        <w:pStyle w:val="ConsPlusNormal0"/>
        <w:spacing w:before="240"/>
        <w:ind w:firstLine="540"/>
        <w:jc w:val="both"/>
      </w:pPr>
      <w:r>
        <w:t>СНИЛС (при наличии);</w:t>
      </w:r>
    </w:p>
    <w:p w14:paraId="0F1CEF0A" w14:textId="77777777" w:rsidR="005A1E50" w:rsidRDefault="00000000">
      <w:pPr>
        <w:pStyle w:val="ConsPlusNormal0"/>
        <w:spacing w:before="240"/>
        <w:ind w:firstLine="540"/>
        <w:jc w:val="both"/>
      </w:pPr>
      <w:r>
        <w:t>5) для лиц без гражданства, постоянно проживающих в Российской Федерации:</w:t>
      </w:r>
    </w:p>
    <w:p w14:paraId="640B1026" w14:textId="77777777" w:rsidR="005A1E50" w:rsidRDefault="00000000">
      <w:pPr>
        <w:pStyle w:val="ConsPlusNormal0"/>
        <w:spacing w:before="240"/>
        <w:ind w:firstLine="540"/>
        <w:jc w:val="both"/>
      </w:pPr>
      <w:r>
        <w:t>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гражданства;</w:t>
      </w:r>
    </w:p>
    <w:p w14:paraId="17776084" w14:textId="77777777" w:rsidR="005A1E50" w:rsidRDefault="00000000">
      <w:pPr>
        <w:pStyle w:val="ConsPlusNormal0"/>
        <w:spacing w:before="240"/>
        <w:ind w:firstLine="540"/>
        <w:jc w:val="both"/>
      </w:pPr>
      <w:r>
        <w:t>вид на жительство;</w:t>
      </w:r>
    </w:p>
    <w:p w14:paraId="59BE7235" w14:textId="77777777" w:rsidR="005A1E50" w:rsidRDefault="00000000">
      <w:pPr>
        <w:pStyle w:val="ConsPlusNormal0"/>
        <w:spacing w:before="240"/>
        <w:ind w:firstLine="540"/>
        <w:jc w:val="both"/>
      </w:pPr>
      <w:r>
        <w:t>полис обязательного медицинского страхования;</w:t>
      </w:r>
    </w:p>
    <w:p w14:paraId="7A303551" w14:textId="77777777" w:rsidR="005A1E50" w:rsidRDefault="00000000">
      <w:pPr>
        <w:pStyle w:val="ConsPlusNormal0"/>
        <w:spacing w:before="240"/>
        <w:ind w:firstLine="540"/>
        <w:jc w:val="both"/>
      </w:pPr>
      <w:r>
        <w:t>СНИЛС (при наличии);</w:t>
      </w:r>
    </w:p>
    <w:p w14:paraId="267A4B01" w14:textId="77777777" w:rsidR="005A1E50" w:rsidRDefault="00000000">
      <w:pPr>
        <w:pStyle w:val="ConsPlusNormal0"/>
        <w:spacing w:before="240"/>
        <w:ind w:firstLine="540"/>
        <w:jc w:val="both"/>
      </w:pPr>
      <w:r>
        <w:t>6) для иностранных граждан, временно проживающих в Российской Федерации:</w:t>
      </w:r>
    </w:p>
    <w:p w14:paraId="3C9C3277" w14:textId="77777777" w:rsidR="005A1E50" w:rsidRDefault="00000000">
      <w:pPr>
        <w:pStyle w:val="ConsPlusNormal0"/>
        <w:spacing w:before="240"/>
        <w:ind w:firstLine="540"/>
        <w:jc w:val="both"/>
      </w:pPr>
      <w:r>
        <w:t>паспорт иностранного гражданина либо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гражданина, с отметкой о разрешении на временное проживание в Российской Федерации;</w:t>
      </w:r>
    </w:p>
    <w:p w14:paraId="4F48D58C" w14:textId="77777777" w:rsidR="005A1E50" w:rsidRDefault="00000000">
      <w:pPr>
        <w:pStyle w:val="ConsPlusNormal0"/>
        <w:spacing w:before="240"/>
        <w:ind w:firstLine="540"/>
        <w:jc w:val="both"/>
      </w:pPr>
      <w:r>
        <w:t>полис обязательного медицинского страхования;</w:t>
      </w:r>
    </w:p>
    <w:p w14:paraId="38353F4A" w14:textId="77777777" w:rsidR="005A1E50" w:rsidRDefault="00000000">
      <w:pPr>
        <w:pStyle w:val="ConsPlusNormal0"/>
        <w:spacing w:before="240"/>
        <w:ind w:firstLine="540"/>
        <w:jc w:val="both"/>
      </w:pPr>
      <w:r>
        <w:t>СНИЛС (при наличии);</w:t>
      </w:r>
    </w:p>
    <w:p w14:paraId="6DC9D525" w14:textId="77777777" w:rsidR="005A1E50" w:rsidRDefault="00000000">
      <w:pPr>
        <w:pStyle w:val="ConsPlusNormal0"/>
        <w:spacing w:before="240"/>
        <w:ind w:firstLine="540"/>
        <w:jc w:val="both"/>
      </w:pPr>
      <w:r>
        <w:t>7) для лиц без гражданства, временно проживающих в Российской Федерации:</w:t>
      </w:r>
    </w:p>
    <w:p w14:paraId="7302CF6B" w14:textId="77777777" w:rsidR="005A1E50" w:rsidRDefault="00000000">
      <w:pPr>
        <w:pStyle w:val="ConsPlusNormal0"/>
        <w:spacing w:before="240"/>
        <w:ind w:firstLine="540"/>
        <w:jc w:val="both"/>
      </w:pPr>
      <w:r>
        <w:t>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гражданства, с отметкой о разрешении на временное проживание в Российской Федерации либо документ установленной формы, выдаваемый в Российской Федерации лицу без гражданства, не имеющему документа, удостоверяющего его личность;</w:t>
      </w:r>
    </w:p>
    <w:p w14:paraId="4DDC3A20" w14:textId="77777777" w:rsidR="005A1E50" w:rsidRDefault="00000000">
      <w:pPr>
        <w:pStyle w:val="ConsPlusNormal0"/>
        <w:spacing w:before="240"/>
        <w:ind w:firstLine="540"/>
        <w:jc w:val="both"/>
      </w:pPr>
      <w:r>
        <w:lastRenderedPageBreak/>
        <w:t>полис обязательного медицинского страхования;</w:t>
      </w:r>
    </w:p>
    <w:p w14:paraId="14AEBA04" w14:textId="77777777" w:rsidR="005A1E50" w:rsidRDefault="00000000">
      <w:pPr>
        <w:pStyle w:val="ConsPlusNormal0"/>
        <w:spacing w:before="240"/>
        <w:ind w:firstLine="540"/>
        <w:jc w:val="both"/>
      </w:pPr>
      <w:r>
        <w:t>СНИЛС (при наличии);</w:t>
      </w:r>
    </w:p>
    <w:p w14:paraId="0E22DD82" w14:textId="77777777" w:rsidR="005A1E50" w:rsidRDefault="00000000">
      <w:pPr>
        <w:pStyle w:val="ConsPlusNormal0"/>
        <w:spacing w:before="240"/>
        <w:ind w:firstLine="540"/>
        <w:jc w:val="both"/>
      </w:pPr>
      <w:r>
        <w:t xml:space="preserve">8) для временно пребывающих на территории Российской Федерации в соответствии с </w:t>
      </w:r>
      <w:hyperlink r:id="rId18" w:tooltip="&quot;Договор о Евразийском экономическом союзе&quot; (Подписан в г. Астане 29.05.2014) (ред. от 25.05.2023) (с изм. и доп., вступ. в силу с 24.06.2024) {КонсультантПлюс}">
        <w:r>
          <w:rPr>
            <w:color w:val="0000FF"/>
          </w:rPr>
          <w:t>договором</w:t>
        </w:r>
      </w:hyperlink>
      <w:r>
        <w:t xml:space="preserve"> о Евразийском экономическом союзе, подписанным в г. Астане 29 мая 2014 г. &lt;5&gt; (далее - ЕАЭС), трудящихся иностранных граждан государств - членов ЕАЭС, а также работающих на территории Российской Федерации членов Коллегии Евразийской экономической комиссии, должностных лиц (граждане государств - членов ЕАЭС, назначенные на должности директоров департаментов Евразийской экономической комиссии и заместителей директоров департаментов указанной комиссии), сотрудников органов ЕАЭС, находящихся на территории Российской Федерации (граждане государств - членов ЕАЭС, не являющихся должностными лицами, на основе заключаемых с ними трудовых договоров (контрактов):</w:t>
      </w:r>
    </w:p>
    <w:p w14:paraId="6A988496" w14:textId="77777777" w:rsidR="005A1E50" w:rsidRDefault="00000000">
      <w:pPr>
        <w:pStyle w:val="ConsPlusNormal0"/>
        <w:spacing w:before="240"/>
        <w:ind w:firstLine="540"/>
        <w:jc w:val="both"/>
      </w:pPr>
      <w:r>
        <w:t>--------------------------------</w:t>
      </w:r>
    </w:p>
    <w:p w14:paraId="78236FD1" w14:textId="77777777" w:rsidR="005A1E50" w:rsidRDefault="00000000">
      <w:pPr>
        <w:pStyle w:val="ConsPlusNormal0"/>
        <w:spacing w:before="240"/>
        <w:ind w:firstLine="540"/>
        <w:jc w:val="both"/>
      </w:pPr>
      <w:r>
        <w:t xml:space="preserve">&lt;5&gt; Официальный интернет-портал правовой информации </w:t>
      </w:r>
      <w:hyperlink r:id="rId19">
        <w:r>
          <w:rPr>
            <w:color w:val="0000FF"/>
          </w:rPr>
          <w:t>http://pravo.gov.ru</w:t>
        </w:r>
      </w:hyperlink>
      <w:r>
        <w:t>, 16 января 2015 г.</w:t>
      </w:r>
    </w:p>
    <w:p w14:paraId="02859266" w14:textId="77777777" w:rsidR="005A1E50" w:rsidRDefault="005A1E50">
      <w:pPr>
        <w:pStyle w:val="ConsPlusNormal0"/>
        <w:ind w:firstLine="540"/>
        <w:jc w:val="both"/>
      </w:pPr>
    </w:p>
    <w:p w14:paraId="594E1511" w14:textId="77777777" w:rsidR="005A1E50" w:rsidRDefault="00000000">
      <w:pPr>
        <w:pStyle w:val="ConsPlusNormal0"/>
        <w:ind w:firstLine="540"/>
        <w:jc w:val="both"/>
      </w:pPr>
      <w:r>
        <w:t>паспорт иностранного гражданина либо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гражданина;</w:t>
      </w:r>
    </w:p>
    <w:p w14:paraId="238B07FE" w14:textId="77777777" w:rsidR="005A1E50" w:rsidRDefault="00000000">
      <w:pPr>
        <w:pStyle w:val="ConsPlusNormal0"/>
        <w:spacing w:before="240"/>
        <w:ind w:firstLine="540"/>
        <w:jc w:val="both"/>
      </w:pPr>
      <w:r>
        <w:t>полис обязательного медицинского страхования;</w:t>
      </w:r>
    </w:p>
    <w:p w14:paraId="27BE6B73" w14:textId="77777777" w:rsidR="005A1E50" w:rsidRDefault="00000000">
      <w:pPr>
        <w:pStyle w:val="ConsPlusNormal0"/>
        <w:spacing w:before="240"/>
        <w:ind w:firstLine="540"/>
        <w:jc w:val="both"/>
      </w:pPr>
      <w:r>
        <w:t>СНИЛС (при наличии);</w:t>
      </w:r>
    </w:p>
    <w:p w14:paraId="4F2CDBE4" w14:textId="77777777" w:rsidR="005A1E50" w:rsidRDefault="00000000">
      <w:pPr>
        <w:pStyle w:val="ConsPlusNormal0"/>
        <w:spacing w:before="240"/>
        <w:ind w:firstLine="540"/>
        <w:jc w:val="both"/>
      </w:pPr>
      <w:r>
        <w:t>трудовой договор трудящегося иностранного гражданина государства - члена ЕАЭС;</w:t>
      </w:r>
    </w:p>
    <w:p w14:paraId="06FC8DC0" w14:textId="77777777" w:rsidR="005A1E50" w:rsidRDefault="00000000">
      <w:pPr>
        <w:pStyle w:val="ConsPlusNormal0"/>
        <w:spacing w:before="240"/>
        <w:ind w:firstLine="540"/>
        <w:jc w:val="both"/>
      </w:pPr>
      <w:r>
        <w:t>отрывная часть бланка уведомления о прибытии иностранного гражданина или лица без гражданства в место пребывания или ее копия с указанием места и срока пребывания;</w:t>
      </w:r>
    </w:p>
    <w:p w14:paraId="21D6C303" w14:textId="77777777" w:rsidR="005A1E50" w:rsidRDefault="00000000">
      <w:pPr>
        <w:pStyle w:val="ConsPlusNormal0"/>
        <w:spacing w:before="240"/>
        <w:ind w:firstLine="540"/>
        <w:jc w:val="both"/>
      </w:pPr>
      <w:r>
        <w:t>9) для представителя, в том числе законного представителя, гражданина:</w:t>
      </w:r>
    </w:p>
    <w:p w14:paraId="47040FC6" w14:textId="77777777" w:rsidR="005A1E50" w:rsidRDefault="00000000">
      <w:pPr>
        <w:pStyle w:val="ConsPlusNormal0"/>
        <w:spacing w:before="240"/>
        <w:ind w:firstLine="540"/>
        <w:jc w:val="both"/>
      </w:pPr>
      <w:r>
        <w:t>документ, удостоверяющий личность;</w:t>
      </w:r>
    </w:p>
    <w:p w14:paraId="01DDF5ED" w14:textId="77777777" w:rsidR="005A1E50" w:rsidRDefault="00000000">
      <w:pPr>
        <w:pStyle w:val="ConsPlusNormal0"/>
        <w:spacing w:before="240"/>
        <w:ind w:firstLine="540"/>
        <w:jc w:val="both"/>
      </w:pPr>
      <w:r>
        <w:t xml:space="preserve">документ, подтверждающий полномочия представителя (в том числе доверенность, оформленная в соответствии со </w:t>
      </w:r>
      <w:hyperlink r:id="rId20" w:tooltip="&quot;Гражданский кодекс Российской Федерации (часть первая)&quot; от 30.11.1994 N 51-ФЗ (ред. от 31.07.2025) (с изм. и доп., вступ. в силу с 01.08.2025) {КонсультантПлюс}">
        <w:r>
          <w:rPr>
            <w:color w:val="0000FF"/>
          </w:rPr>
          <w:t>статьей 185</w:t>
        </w:r>
      </w:hyperlink>
      <w:r>
        <w:t xml:space="preserve"> Гражданского кодекса Российской Федерации), либо документ, удостоверяющий статус законного представителя;</w:t>
      </w:r>
    </w:p>
    <w:p w14:paraId="3B303427" w14:textId="77777777" w:rsidR="005A1E50" w:rsidRDefault="00000000">
      <w:pPr>
        <w:pStyle w:val="ConsPlusNormal0"/>
        <w:spacing w:before="240"/>
        <w:ind w:firstLine="540"/>
        <w:jc w:val="both"/>
      </w:pPr>
      <w:r>
        <w:t>10) в случае изменения места жительства - документ, подтверждающий факт изменения места жительства (в случае замены медицинской организации чаще одного раза в год).</w:t>
      </w:r>
    </w:p>
    <w:p w14:paraId="434D98B5" w14:textId="77777777" w:rsidR="005A1E50" w:rsidRDefault="00000000">
      <w:pPr>
        <w:pStyle w:val="ConsPlusNormal0"/>
        <w:spacing w:before="240"/>
        <w:ind w:firstLine="540"/>
        <w:jc w:val="both"/>
      </w:pPr>
      <w:r>
        <w:t>9. В случае подачи заявления в форме электронного документа представляются следующие верифицированные сведения из документов гражданина:</w:t>
      </w:r>
    </w:p>
    <w:p w14:paraId="12E82EC0" w14:textId="77777777" w:rsidR="005A1E50" w:rsidRDefault="00000000">
      <w:pPr>
        <w:pStyle w:val="ConsPlusNormal0"/>
        <w:spacing w:before="240"/>
        <w:ind w:firstLine="540"/>
        <w:jc w:val="both"/>
      </w:pPr>
      <w:r>
        <w:t>1) для детей после государственной регистрации рождения и до четырнадцати лет, являющихся гражданами Российской Федерации:</w:t>
      </w:r>
    </w:p>
    <w:p w14:paraId="70562ACD" w14:textId="77777777" w:rsidR="005A1E50" w:rsidRDefault="00000000">
      <w:pPr>
        <w:pStyle w:val="ConsPlusNormal0"/>
        <w:spacing w:before="240"/>
        <w:ind w:firstLine="540"/>
        <w:jc w:val="both"/>
      </w:pPr>
      <w:r>
        <w:lastRenderedPageBreak/>
        <w:t>реквизиты записи акта гражданского состояния о рождении;</w:t>
      </w:r>
    </w:p>
    <w:p w14:paraId="34B4FD60" w14:textId="77777777" w:rsidR="005A1E50" w:rsidRDefault="00000000">
      <w:pPr>
        <w:pStyle w:val="ConsPlusNormal0"/>
        <w:spacing w:before="240"/>
        <w:ind w:firstLine="540"/>
        <w:jc w:val="both"/>
      </w:pPr>
      <w:r>
        <w:t>единый номер полиса обязательного медицинского страхования;</w:t>
      </w:r>
    </w:p>
    <w:p w14:paraId="1E690BF1" w14:textId="77777777" w:rsidR="005A1E50" w:rsidRDefault="00000000">
      <w:pPr>
        <w:pStyle w:val="ConsPlusNormal0"/>
        <w:spacing w:before="240"/>
        <w:ind w:firstLine="540"/>
        <w:jc w:val="both"/>
      </w:pPr>
      <w:r>
        <w:t>СНИЛС (при наличии);</w:t>
      </w:r>
    </w:p>
    <w:p w14:paraId="3EFBDBA4" w14:textId="77777777" w:rsidR="005A1E50" w:rsidRDefault="00000000">
      <w:pPr>
        <w:pStyle w:val="ConsPlusNormal0"/>
        <w:spacing w:before="240"/>
        <w:ind w:firstLine="540"/>
        <w:jc w:val="both"/>
      </w:pPr>
      <w:r>
        <w:t>2) для граждан Российской Федерации в возрасте четырнадцати лет и старше:</w:t>
      </w:r>
    </w:p>
    <w:p w14:paraId="5F25FA2B" w14:textId="77777777" w:rsidR="005A1E50" w:rsidRDefault="00000000">
      <w:pPr>
        <w:pStyle w:val="ConsPlusNormal0"/>
        <w:spacing w:before="240"/>
        <w:ind w:firstLine="540"/>
        <w:jc w:val="both"/>
      </w:pPr>
      <w:r>
        <w:t>серия и номер, дата выдачи документа, удостоверяющего личность;</w:t>
      </w:r>
    </w:p>
    <w:p w14:paraId="4EFB2A6C" w14:textId="77777777" w:rsidR="005A1E50" w:rsidRDefault="00000000">
      <w:pPr>
        <w:pStyle w:val="ConsPlusNormal0"/>
        <w:spacing w:before="240"/>
        <w:ind w:firstLine="540"/>
        <w:jc w:val="both"/>
      </w:pPr>
      <w:r>
        <w:t>единый номер полиса обязательного медицинского страхования;</w:t>
      </w:r>
    </w:p>
    <w:p w14:paraId="1497532B" w14:textId="77777777" w:rsidR="005A1E50" w:rsidRDefault="00000000">
      <w:pPr>
        <w:pStyle w:val="ConsPlusNormal0"/>
        <w:spacing w:before="240"/>
        <w:ind w:firstLine="540"/>
        <w:jc w:val="both"/>
      </w:pPr>
      <w:r>
        <w:t>СНИЛС (при наличии).</w:t>
      </w:r>
    </w:p>
    <w:p w14:paraId="0C5E5B9C" w14:textId="77777777" w:rsidR="005A1E50" w:rsidRDefault="00000000">
      <w:pPr>
        <w:pStyle w:val="ConsPlusNormal0"/>
        <w:spacing w:before="240"/>
        <w:ind w:firstLine="540"/>
        <w:jc w:val="both"/>
      </w:pPr>
      <w:r>
        <w:t>10. После получения заявления медицинская организация, принявшая заявление, в течение двух рабочих дней рассматривает его и при принятии гражданина на обслуживание направляет информацию о принятии гражданина на обслуживание в рамках территориальной программы в уполномоченный законодательством Российской Федерации на ведение реестра медицинских организаций, участвующих в реализации территориальной программы, орган &lt;6&gt; (далее - уполномоченный орган).</w:t>
      </w:r>
    </w:p>
    <w:p w14:paraId="1AED31FC" w14:textId="77777777" w:rsidR="005A1E50" w:rsidRDefault="00000000">
      <w:pPr>
        <w:pStyle w:val="ConsPlusNormal0"/>
        <w:spacing w:before="240"/>
        <w:ind w:firstLine="540"/>
        <w:jc w:val="both"/>
      </w:pPr>
      <w:r>
        <w:t>--------------------------------</w:t>
      </w:r>
    </w:p>
    <w:p w14:paraId="18A360DF" w14:textId="77777777" w:rsidR="005A1E50" w:rsidRDefault="00000000">
      <w:pPr>
        <w:pStyle w:val="ConsPlusNormal0"/>
        <w:spacing w:before="240"/>
        <w:ind w:firstLine="540"/>
        <w:jc w:val="both"/>
      </w:pPr>
      <w:r>
        <w:t xml:space="preserve">&lt;6&gt; </w:t>
      </w:r>
      <w:hyperlink r:id="rId21" w:tooltip="Федеральный закон от 29.11.2010 N 326-ФЗ (ред. от 28.12.2024) &quot;Об обязательном медицинском страховании в Российской Федерации&quot; {КонсультантПлюс}">
        <w:r>
          <w:rPr>
            <w:color w:val="0000FF"/>
          </w:rPr>
          <w:t>Пункт 15 части 7 статьи 34</w:t>
        </w:r>
      </w:hyperlink>
      <w:r>
        <w:t xml:space="preserve"> Федерального закона от 29 ноября 2010 г. N 326-ФЗ "Об обязательном медицинском страховании в Российской Федерации" (далее - Федеральный закон N 326-ФЗ) и </w:t>
      </w:r>
      <w:hyperlink r:id="rId22" w:tooltip="Федеральный закон от 21.11.2011 N 323-ФЗ (ред. от 23.07.2025) &quot;Об основах охраны здоровья граждан в Российской Федерации&quot; (с изм. и доп., вступ. в силу с 01.09.2025) {КонсультантПлюс}">
        <w:r>
          <w:rPr>
            <w:color w:val="0000FF"/>
          </w:rPr>
          <w:t>пункт 6 части 2 статьи 81</w:t>
        </w:r>
      </w:hyperlink>
      <w:r>
        <w:t xml:space="preserve"> Федерального закона N 323-ФЗ.</w:t>
      </w:r>
    </w:p>
    <w:p w14:paraId="4EC81A0F" w14:textId="77777777" w:rsidR="005A1E50" w:rsidRDefault="005A1E50">
      <w:pPr>
        <w:pStyle w:val="ConsPlusNormal0"/>
        <w:ind w:firstLine="540"/>
        <w:jc w:val="both"/>
      </w:pPr>
    </w:p>
    <w:p w14:paraId="6D9CA37D" w14:textId="77777777" w:rsidR="005A1E50" w:rsidRDefault="00000000">
      <w:pPr>
        <w:pStyle w:val="ConsPlusNormal0"/>
        <w:ind w:firstLine="540"/>
        <w:jc w:val="both"/>
      </w:pPr>
      <w:bookmarkStart w:id="3" w:name="P135"/>
      <w:bookmarkEnd w:id="3"/>
      <w:r>
        <w:t>11. При осуществлении выбора медицинской организации, оказывающей первичную медико-санитарную помощь, гражданин должен быть ознакомлен с перечнем врачей-терапевтов, врачей-терапевтов участковых, врачей-педиатров, врачей-педиатров участковых, врачей общей практики (семейных врачей) или фельдшеров, врачей-специалистов соответствующего профиля (при оказании первичной медико-санитарной помощи), с количеством граждан, выбравших указанных медицинских работников, и сведениями о территориях обслуживания (врачебных участках) указанных медицинских работников при оказании ими медицинской помощи на дому.</w:t>
      </w:r>
    </w:p>
    <w:p w14:paraId="2D38DDC9" w14:textId="77777777" w:rsidR="005A1E50" w:rsidRDefault="00000000">
      <w:pPr>
        <w:pStyle w:val="ConsPlusNormal0"/>
        <w:spacing w:before="240"/>
        <w:ind w:firstLine="540"/>
        <w:jc w:val="both"/>
      </w:pPr>
      <w:r>
        <w:t>12. Уполномоченный орган уведомляет медицинскую организацию, в которой гражданин находится на медицинском обслуживании при оказании медицинской помощи в рамках Программы на момент подачи заявления, о снятии гражданина с медицинского обслуживания.</w:t>
      </w:r>
    </w:p>
    <w:p w14:paraId="79A126BB" w14:textId="77777777" w:rsidR="005A1E50" w:rsidRDefault="00000000">
      <w:pPr>
        <w:pStyle w:val="ConsPlusNormal0"/>
        <w:spacing w:before="240"/>
        <w:ind w:firstLine="540"/>
        <w:jc w:val="both"/>
      </w:pPr>
      <w:r>
        <w:t xml:space="preserve">13. Оказание медицинской помощи по территориальной программе в медицинской организации, принявшей заявление, осуществляется в течение срока действия полиса обязательного медицинского страхования, установленного правилами обязательного медицинского страхования &lt;7&gt; (для граждан Российской Федерации - бессрочно), либо до выбора другой медицинской организации, указанной в </w:t>
      </w:r>
      <w:hyperlink w:anchor="P39" w:tooltip="4. Для получения медицинской помощи в рамках Программы гражданин лично или через своего представителя (в том числе законного представителя) выбирает, в том числе по территориально-участковому принципу &lt;1&gt;, медицинскую организацию, участвующую в реализации терр">
        <w:r>
          <w:rPr>
            <w:color w:val="0000FF"/>
          </w:rPr>
          <w:t>пункте 4</w:t>
        </w:r>
      </w:hyperlink>
      <w:r>
        <w:t xml:space="preserve"> настоящего Порядка.</w:t>
      </w:r>
    </w:p>
    <w:p w14:paraId="3657D569" w14:textId="77777777" w:rsidR="005A1E50" w:rsidRDefault="00000000">
      <w:pPr>
        <w:pStyle w:val="ConsPlusNormal0"/>
        <w:spacing w:before="240"/>
        <w:ind w:firstLine="540"/>
        <w:jc w:val="both"/>
      </w:pPr>
      <w:r>
        <w:t>--------------------------------</w:t>
      </w:r>
    </w:p>
    <w:p w14:paraId="62A2F230" w14:textId="77777777" w:rsidR="005A1E50" w:rsidRDefault="00000000">
      <w:pPr>
        <w:pStyle w:val="ConsPlusNormal0"/>
        <w:spacing w:before="240"/>
        <w:ind w:firstLine="540"/>
        <w:jc w:val="both"/>
      </w:pPr>
      <w:r>
        <w:t xml:space="preserve">&lt;7&gt; </w:t>
      </w:r>
      <w:hyperlink r:id="rId23" w:tooltip="Федеральный закон от 29.11.2010 N 326-ФЗ (ред. от 28.12.2024) &quot;Об обязательном медицинском страховании в Российской Федерации&quot; {КонсультантПлюс}">
        <w:r>
          <w:rPr>
            <w:color w:val="0000FF"/>
          </w:rPr>
          <w:t>Статья 6</w:t>
        </w:r>
      </w:hyperlink>
      <w:r>
        <w:t xml:space="preserve"> Федерального закона N 326-ФЗ.</w:t>
      </w:r>
    </w:p>
    <w:p w14:paraId="2031FB7F" w14:textId="77777777" w:rsidR="005A1E50" w:rsidRDefault="005A1E50">
      <w:pPr>
        <w:pStyle w:val="ConsPlusNormal0"/>
        <w:ind w:firstLine="540"/>
        <w:jc w:val="both"/>
      </w:pPr>
    </w:p>
    <w:p w14:paraId="388A0BBB" w14:textId="77777777" w:rsidR="005A1E50" w:rsidRDefault="00000000">
      <w:pPr>
        <w:pStyle w:val="ConsPlusNormal0"/>
        <w:ind w:firstLine="540"/>
        <w:jc w:val="both"/>
      </w:pPr>
      <w:r>
        <w:lastRenderedPageBreak/>
        <w:t>14. Выбор медицинской организации при оказании специализированной медицинской помощи в плановой форме в рамках территориальной программы осуществляется по направлению на оказание специализированной медицинской помощи (далее - направление), выданному лечащим врачом медицинской организации, принявшей заявление, либо лечащим врачом медицинской организации по соответствующим профилям медицинской помощи.</w:t>
      </w:r>
    </w:p>
    <w:p w14:paraId="22F0E18C" w14:textId="77777777" w:rsidR="005A1E50" w:rsidRDefault="00000000">
      <w:pPr>
        <w:pStyle w:val="ConsPlusNormal0"/>
        <w:spacing w:before="240"/>
        <w:ind w:firstLine="540"/>
        <w:jc w:val="both"/>
      </w:pPr>
      <w:bookmarkStart w:id="4" w:name="P142"/>
      <w:bookmarkEnd w:id="4"/>
      <w:r>
        <w:t xml:space="preserve">15. При выдаче направления лечащий врач медицинской организации, принявшей заявление, указанное в </w:t>
      </w:r>
      <w:hyperlink w:anchor="P43" w:tooltip="5. При выборе медицинской организации гражданин лично или через своего представителя (в том числе законного представителя) обращается в медицинскую организацию, указанную в пункте 4 настоящего Порядка, с заявлением о выборе медицинской организации (далее соотв">
        <w:r>
          <w:rPr>
            <w:color w:val="0000FF"/>
          </w:rPr>
          <w:t>пункте 5</w:t>
        </w:r>
      </w:hyperlink>
      <w:r>
        <w:t xml:space="preserve"> настоящего Порядка, обязан проинформировать гражданина о медицинских организациях, участвующих в реализации территориальной программы, в которых возможно оказание медицинской помощи с учетом сроков ожидания медицинской помощи, установленных территориальной программой.</w:t>
      </w:r>
    </w:p>
    <w:p w14:paraId="0E097ED2" w14:textId="77777777" w:rsidR="005A1E50" w:rsidRDefault="00000000">
      <w:pPr>
        <w:pStyle w:val="ConsPlusNormal0"/>
        <w:spacing w:before="240"/>
        <w:ind w:firstLine="540"/>
        <w:jc w:val="both"/>
      </w:pPr>
      <w:r>
        <w:t xml:space="preserve">16. На основании информации, указанной в </w:t>
      </w:r>
      <w:hyperlink w:anchor="P142" w:tooltip="15. При выдаче направления лечащий врач медицинской организации, принявшей заявление, указанное в пункте 5 настоящего Порядка, обязан проинформировать гражданина о медицинских организациях, участвующих в реализации территориальной программы, в которых возможно">
        <w:r>
          <w:rPr>
            <w:color w:val="0000FF"/>
          </w:rPr>
          <w:t>пункте 15</w:t>
        </w:r>
      </w:hyperlink>
      <w:r>
        <w:t xml:space="preserve"> настоящего Порядка, гражданин осуществляет выбор медицинской организации, в которую он должен быть направлен для оказания специализированной медицинской помощи в плановой форме.</w:t>
      </w:r>
    </w:p>
    <w:p w14:paraId="1D52F24B" w14:textId="77777777" w:rsidR="005A1E50" w:rsidRDefault="00000000">
      <w:pPr>
        <w:pStyle w:val="ConsPlusNormal0"/>
        <w:spacing w:before="240"/>
        <w:ind w:firstLine="540"/>
        <w:jc w:val="both"/>
      </w:pPr>
      <w:r>
        <w:t>17. В случае, если гражданин выбирает медицинскую организацию, в которой срок ожидания специализированной медицинской помощи в плановой форме превышает срок ожидания медицинской помощи, установленный территориальной программой, лечащим врачом делается соответствующая отметка в медицинской документации с письменным подтверждением гражданина об информировании о сроках ожидания медицинской помощи в медицинской организации, выбранной им для оказания специализированной медицинской помощи в плановой форме в рамках территориальной программы.</w:t>
      </w:r>
    </w:p>
    <w:p w14:paraId="1225DCF9" w14:textId="77777777" w:rsidR="005A1E50" w:rsidRDefault="005A1E50">
      <w:pPr>
        <w:pStyle w:val="ConsPlusNormal0"/>
        <w:jc w:val="both"/>
      </w:pPr>
    </w:p>
    <w:p w14:paraId="519AF900" w14:textId="77777777" w:rsidR="005A1E50" w:rsidRDefault="005A1E50">
      <w:pPr>
        <w:pStyle w:val="ConsPlusNormal0"/>
        <w:jc w:val="both"/>
      </w:pPr>
    </w:p>
    <w:p w14:paraId="414F45D9" w14:textId="77777777" w:rsidR="005A1E50" w:rsidRDefault="005A1E50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5A1E50">
      <w:headerReference w:type="default" r:id="rId24"/>
      <w:footerReference w:type="default" r:id="rId25"/>
      <w:headerReference w:type="first" r:id="rId26"/>
      <w:footerReference w:type="first" r:id="rId27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81A021" w14:textId="77777777" w:rsidR="00393F75" w:rsidRDefault="00393F75">
      <w:r>
        <w:separator/>
      </w:r>
    </w:p>
  </w:endnote>
  <w:endnote w:type="continuationSeparator" w:id="0">
    <w:p w14:paraId="13361AFE" w14:textId="77777777" w:rsidR="00393F75" w:rsidRDefault="00393F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B36CBC" w14:textId="77777777" w:rsidR="005A1E50" w:rsidRDefault="005A1E50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5A1E50" w14:paraId="479AB903" w14:textId="77777777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14:paraId="415F2883" w14:textId="77777777" w:rsidR="005A1E50" w:rsidRDefault="00000000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14:paraId="7AA1F69D" w14:textId="77777777" w:rsidR="005A1E50" w:rsidRDefault="00000000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327EDAC0" w14:textId="77777777" w:rsidR="005A1E50" w:rsidRDefault="00000000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14:paraId="15B889F3" w14:textId="77777777" w:rsidR="005A1E50" w:rsidRDefault="00000000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475778" w14:textId="77777777" w:rsidR="005A1E50" w:rsidRDefault="005A1E50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5A1E50" w14:paraId="6F36FC4D" w14:textId="77777777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14:paraId="58F38CC1" w14:textId="77777777" w:rsidR="005A1E50" w:rsidRDefault="00000000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14:paraId="126BB330" w14:textId="77777777" w:rsidR="005A1E50" w:rsidRDefault="00000000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48C60191" w14:textId="77777777" w:rsidR="005A1E50" w:rsidRDefault="00000000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14:paraId="2B7A1401" w14:textId="77777777" w:rsidR="005A1E50" w:rsidRDefault="00000000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0352E4" w14:textId="77777777" w:rsidR="00393F75" w:rsidRDefault="00393F75">
      <w:r>
        <w:separator/>
      </w:r>
    </w:p>
  </w:footnote>
  <w:footnote w:type="continuationSeparator" w:id="0">
    <w:p w14:paraId="377D0460" w14:textId="77777777" w:rsidR="00393F75" w:rsidRDefault="00393F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787"/>
      <w:gridCol w:w="4929"/>
    </w:tblGrid>
    <w:tr w:rsidR="005A1E50" w14:paraId="7349A4FE" w14:textId="77777777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14:paraId="049DF869" w14:textId="77777777" w:rsidR="005A1E50" w:rsidRDefault="00000000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Минздрава России от 14.04.2025 N 216н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утверждении Порядка выбора гражданином медицинской организации при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оказ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14:paraId="3B4F7BB5" w14:textId="77777777" w:rsidR="005A1E50" w:rsidRDefault="00000000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16.09.2025</w:t>
          </w:r>
        </w:p>
      </w:tc>
    </w:tr>
  </w:tbl>
  <w:p w14:paraId="6B4BA719" w14:textId="77777777" w:rsidR="005A1E50" w:rsidRDefault="005A1E50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5056499D" w14:textId="77777777" w:rsidR="005A1E50" w:rsidRDefault="005A1E50">
    <w:pPr>
      <w:pStyle w:val="ConsPlusNormal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12"/>
      <w:gridCol w:w="4695"/>
    </w:tblGrid>
    <w:tr w:rsidR="005A1E50" w14:paraId="6237287C" w14:textId="77777777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14:paraId="499F890B" w14:textId="77777777" w:rsidR="005A1E50" w:rsidRDefault="00000000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Минздрава России от 14.04.2025 N 216н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утверждении Порядка выбора гражданином медицинской организации при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оказ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14:paraId="08593AF3" w14:textId="77777777" w:rsidR="005A1E50" w:rsidRDefault="00000000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16.09.2025</w:t>
          </w:r>
        </w:p>
      </w:tc>
    </w:tr>
  </w:tbl>
  <w:p w14:paraId="7918FD54" w14:textId="77777777" w:rsidR="005A1E50" w:rsidRDefault="005A1E50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4EBB6904" w14:textId="77777777" w:rsidR="005A1E50" w:rsidRDefault="005A1E50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E50"/>
    <w:rsid w:val="00034B8C"/>
    <w:rsid w:val="00393F75"/>
    <w:rsid w:val="005A1E50"/>
    <w:rsid w:val="006B1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CBF25"/>
  <w15:docId w15:val="{AB28CCD8-636C-4559-814F-A8AC69616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" TargetMode="External"/><Relationship Id="rId13" Type="http://schemas.openxmlformats.org/officeDocument/2006/relationships/hyperlink" Target="https://login.consultant.ru/link/?req=doc&amp;base=LAW&amp;n=502639&amp;date=16.09.2025&amp;dst=100275&amp;field=134" TargetMode="External"/><Relationship Id="rId18" Type="http://schemas.openxmlformats.org/officeDocument/2006/relationships/hyperlink" Target="https://login.consultant.ru/link/?req=doc&amp;base=LAW&amp;n=476082&amp;date=16.09.2025" TargetMode="External"/><Relationship Id="rId26" Type="http://schemas.openxmlformats.org/officeDocument/2006/relationships/header" Target="header2.xm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497285&amp;date=16.09.2025&amp;dst=100741&amp;field=134" TargetMode="External"/><Relationship Id="rId7" Type="http://schemas.openxmlformats.org/officeDocument/2006/relationships/hyperlink" Target="https://www.consultant.ru" TargetMode="External"/><Relationship Id="rId12" Type="http://schemas.openxmlformats.org/officeDocument/2006/relationships/hyperlink" Target="https://login.consultant.ru/link/?req=doc&amp;base=LAW&amp;n=141711&amp;date=16.09.2025&amp;dst=100068&amp;field=134" TargetMode="External"/><Relationship Id="rId17" Type="http://schemas.openxmlformats.org/officeDocument/2006/relationships/hyperlink" Target="https://login.consultant.ru/link/?req=doc&amp;base=LAW&amp;n=449430&amp;date=16.09.2025" TargetMode="External"/><Relationship Id="rId25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99934&amp;date=16.09.2025" TargetMode="External"/><Relationship Id="rId20" Type="http://schemas.openxmlformats.org/officeDocument/2006/relationships/hyperlink" Target="https://login.consultant.ru/link/?req=doc&amp;base=LAW&amp;n=508490&amp;date=16.09.2025&amp;dst=465&amp;field=134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login.consultant.ru/link/?req=doc&amp;base=LAW&amp;n=130221&amp;date=16.09.2025" TargetMode="External"/><Relationship Id="rId24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LAW&amp;n=511331&amp;date=16.09.2025&amp;dst=4&amp;field=134" TargetMode="External"/><Relationship Id="rId23" Type="http://schemas.openxmlformats.org/officeDocument/2006/relationships/hyperlink" Target="https://login.consultant.ru/link/?req=doc&amp;base=LAW&amp;n=497285&amp;date=16.09.2025&amp;dst=100047&amp;field=134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506613&amp;date=16.09.2025&amp;dst=100041&amp;field=134" TargetMode="External"/><Relationship Id="rId19" Type="http://schemas.openxmlformats.org/officeDocument/2006/relationships/hyperlink" Target="http://pravo.gov.ru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502639&amp;date=16.09.2025&amp;dst=100274&amp;field=134" TargetMode="External"/><Relationship Id="rId14" Type="http://schemas.openxmlformats.org/officeDocument/2006/relationships/hyperlink" Target="https://login.consultant.ru/link/?req=doc&amp;base=LAW&amp;n=504344&amp;date=16.09.2025" TargetMode="External"/><Relationship Id="rId22" Type="http://schemas.openxmlformats.org/officeDocument/2006/relationships/hyperlink" Target="https://login.consultant.ru/link/?req=doc&amp;base=LAW&amp;n=502639&amp;date=16.09.2025&amp;dst=100838&amp;field=134" TargetMode="External"/><Relationship Id="rId27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3381</Words>
  <Characters>19277</Characters>
  <Application>Microsoft Office Word</Application>
  <DocSecurity>0</DocSecurity>
  <Lines>160</Lines>
  <Paragraphs>45</Paragraphs>
  <ScaleCrop>false</ScaleCrop>
  <Company>КонсультантПлюс Версия 4024.00.50</Company>
  <LinksUpToDate>false</LinksUpToDate>
  <CharactersWithSpaces>22613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Минздрава России от 14.04.2025 N 216н
"Об утверждении Порядка выбора гражданином медицинской организации при оказании ему медицинской помощи в рамках программы государственных гарантий бесплатного оказания гражданам медицинской помощи"
(Зарегистрировано в Минюсте России 29.05.2025 N 82414)</dc:title>
  <dc:creator>Елена Белогородцева</dc:creator>
  <cp:lastModifiedBy>Елена Белогородцева</cp:lastModifiedBy>
  <cp:revision>2</cp:revision>
  <cp:lastPrinted>2025-09-16T08:31:00Z</cp:lastPrinted>
  <dcterms:created xsi:type="dcterms:W3CDTF">2025-09-16T08:31:00Z</dcterms:created>
  <dcterms:modified xsi:type="dcterms:W3CDTF">2025-09-16T08:31:00Z</dcterms:modified>
</cp:coreProperties>
</file>